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/>
          <w:b/>
          <w:sz w:val="28"/>
        </w:rPr>
        <w:t>ОБГРУНТУВАННЯ</w:t>
      </w:r>
    </w:p>
    <w:p>
      <w:pPr>
        <w:spacing w:before="0" w:after="240" w:line="240" w:lineRule="auto"/>
        <w:ind w:firstLine="0"/>
        <w:jc w:val="center"/>
      </w:pPr>
      <w:r>
        <w:rPr>
          <w:rFonts w:ascii="Times New Roman" w:hAnsi="Times New Roman"/>
          <w:b w:val="0"/>
          <w:sz w:val="28"/>
        </w:rPr>
        <w:t>технічних та якісних характеристик предмета закупівлі,</w:t>
        <w:br/>
        <w:t>розміру бюджетного призначення та очікуваної вартості предмета закупівлі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/>
          <w:b w:val="0"/>
          <w:sz w:val="28"/>
        </w:rPr>
        <w:t>Підстава для публікації обгрунтування: пункт 4-1 постанови Кабінету Міністрів України від 11.10.2016 № 710 «Про ефективне використання державних коштів».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/>
          <w:b w:val="0"/>
          <w:sz w:val="28"/>
        </w:rPr>
        <w:t>Замовник: Заклад професійної (професійно-технічної) освіти «Львівський професійний коледж сфери обслуговування та поліграфії»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/>
          <w:b w:val="0"/>
          <w:sz w:val="28"/>
        </w:rPr>
        <w:t>Код ЄДРПОУ: 05537093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/>
          <w:b w:val="0"/>
          <w:sz w:val="28"/>
        </w:rPr>
        <w:t>Місцезнаходження замовника: 79008, Україна, Львівська область, місто Львів, вул. Федоровича Івана, будинок 9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/>
          <w:b w:val="0"/>
          <w:sz w:val="28"/>
        </w:rPr>
        <w:t>Вид закупівлі: відкриті торги з особливостями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/>
          <w:b w:val="0"/>
          <w:sz w:val="28"/>
        </w:rPr>
        <w:t>Ідентифікатор закупівлі: UA-2026-03-06-010987-a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/>
          <w:b w:val="0"/>
          <w:sz w:val="28"/>
        </w:rPr>
        <w:t>Предмет закупівлі: Плита деревностружкова ламінована (ЛДСП) (ДК 021:2015: 44190000-8 — Конструкційні матеріали різні)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/>
          <w:b w:val="0"/>
          <w:sz w:val="28"/>
        </w:rPr>
        <w:t>Очікувана вартість закупівлі: 37 946,79 грн.</w:t>
      </w:r>
    </w:p>
    <w:p>
      <w:pPr>
        <w:spacing w:before="240" w:after="0" w:line="240" w:lineRule="auto"/>
        <w:ind w:firstLine="0"/>
        <w:jc w:val="both"/>
      </w:pPr>
      <w:r>
        <w:rPr>
          <w:rFonts w:ascii="Times New Roman" w:hAnsi="Times New Roman"/>
          <w:b/>
          <w:sz w:val="28"/>
        </w:rPr>
        <w:t>Обгрунтування технічних та якісних характеристик предмета закупівлі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/>
          <w:b w:val="0"/>
          <w:sz w:val="28"/>
        </w:rPr>
        <w:t>Закупівля плити деревностружкової ламінованої (ЛДСП) здійснюється з метою забезпечення навчально-виробничої діяльності Закладу професійної (професійно-технічної) освіти «Львівський професійний коледж сфери обслуговування та поліграфії», зокрема для виготовлення навчальних меблів та виробів у рамках освітнього процесу.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/>
          <w:b w:val="0"/>
          <w:sz w:val="28"/>
        </w:rPr>
        <w:t>Предмет закупівлі включає дві позиції загальним обсягом 87,0 м²: ЛДСП декору «Лазурна Блакить» (референс Kronospan K517 SU або еквівалент) у кількості 17,4 м² та ЛДСП декору «Ясень Шимо світлий» (або еквівалент) у кількості 69,6 м². Обидві позиції постачаються у форматі 2800 х 2070 х 18 мм.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/>
          <w:b w:val="0"/>
          <w:sz w:val="28"/>
        </w:rPr>
        <w:t>Технічні характеристики товару визначені відповідно до фактичних потреб закладу. Плита повинна відповідати вимогам ДСТУ ГОСТ 10632:2009 (або чинним еквівалентним стандартам), мати марку не нижче П-А, клас емісії формальдегіду E1, двосторонню ламінацію з покриттям першого гатунку (матове, структуроване). Гідрофобні властивості: звичайна водостійкість. Наявність будь-яких включень, плям, недоливів лаку або відшарування плівки не допускається. Крайка ПВХ не передбачена.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/>
          <w:b w:val="0"/>
          <w:sz w:val="28"/>
        </w:rPr>
        <w:t>Товар повинен бути новим, без дефектів поверхні (подряпин, плям, сколів ламінату), без сторонніх запахів. У складі тендерної пропозиції учасник надає технічний опис пропонованого товару із зазначенням виробника, назви декору та підтвердженням усіх параметрів (марка, гатунок, ДСТУ тощо). У разі пропонування еквіваленту учасник підтверджує візуальну відповідність декору та фактури вимогам замовника.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/>
          <w:b w:val="0"/>
          <w:sz w:val="28"/>
        </w:rPr>
        <w:t>Разом із поставкою постачальник надає видаткову накладну та документ, що підтверджує якість і безпеку товару (сертифікат якості, паспорт виробника або висновок державної санітарно-епідеміологічної експертизи) із зазначенням марки плити, класу емісії та відповідності ДСТУ.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/>
          <w:b w:val="0"/>
          <w:sz w:val="28"/>
        </w:rPr>
        <w:t>Умови поставки: місце поставки — м. Львів, вул. Плужника, 6; строк поставки — до 31.03.2026 включно; доставка здійснюється силами та за рахунок постачальника. Приймання товару здійснюється за кількістю у квадратних метрах та за якістю (відсутність механічних пошкоджень поверхні та кутів листів).</w:t>
      </w:r>
    </w:p>
    <w:p>
      <w:pPr>
        <w:spacing w:before="240" w:after="0" w:line="240" w:lineRule="auto"/>
        <w:ind w:firstLine="0"/>
        <w:jc w:val="both"/>
      </w:pPr>
      <w:r>
        <w:rPr>
          <w:rFonts w:ascii="Times New Roman" w:hAnsi="Times New Roman"/>
          <w:b/>
          <w:sz w:val="28"/>
        </w:rPr>
        <w:t>Обгрунтування розміру бюджетного призначення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/>
          <w:b w:val="0"/>
          <w:sz w:val="28"/>
        </w:rPr>
        <w:t>Розмір бюджетного призначення визначено відповідно до затвердженого кошторису Закладу професійної (професійно-технічної) освіти «Львівський професійний коледж сфери обслуговування та поліграфії» на 2026 рік та в межах наявних бюджетних асигнувань, передбачених на придбання конструкційних матеріалів для забезпечення навчально-виробничого процесу.</w:t>
      </w:r>
    </w:p>
    <w:p>
      <w:pPr>
        <w:spacing w:before="240" w:after="0" w:line="240" w:lineRule="auto"/>
        <w:ind w:firstLine="0"/>
        <w:jc w:val="both"/>
      </w:pPr>
      <w:r>
        <w:rPr>
          <w:rFonts w:ascii="Times New Roman" w:hAnsi="Times New Roman"/>
          <w:b/>
          <w:sz w:val="28"/>
        </w:rPr>
        <w:t>Обгрунтування очікуваної вартості предмета закупівлі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/>
          <w:b w:val="0"/>
          <w:sz w:val="28"/>
        </w:rPr>
        <w:t>Очікувана вартість предмета закупівлі визначена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шляхом аналізу загальнодоступної інформації щодо ринкових цін на плиту деревностружкову ламіновану (ЛДСП) товщиною 18 мм у відповідних деkorах, а також опрацювання комерційних пропозицій потенційних постачальників.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/>
          <w:b w:val="0"/>
          <w:sz w:val="28"/>
        </w:rPr>
        <w:t>Розрахунок здійснено з урахуванням необхідного обсягу товару (87,0 м²), його технічних та якісних характеристик, а також актуального рівня цін на ринку будівельних і конструкційних матеріалів.</w:t>
      </w:r>
    </w:p>
    <w:p>
      <w:pPr>
        <w:spacing w:before="0" w:after="0" w:line="240" w:lineRule="auto"/>
        <w:ind w:firstLine="709"/>
        <w:jc w:val="both"/>
      </w:pPr>
      <w:r>
        <w:rPr>
          <w:rFonts w:ascii="Times New Roman" w:hAnsi="Times New Roman"/>
          <w:b w:val="0"/>
          <w:sz w:val="28"/>
        </w:rPr>
        <w:t>За результатами проведеного аналізу очікувану вартість закупівлі визначено у розмірі 37 946,79 грн (тридцять сім тисяч дев'ятсот сорок шість гривень 79 копійок).</w:t>
      </w:r>
    </w:p>
    <w:p>
      <w:pPr>
        <w:spacing w:before="480" w:after="0" w:line="240" w:lineRule="auto"/>
        <w:ind w:firstLine="0"/>
        <w:jc w:val="left"/>
      </w:pPr>
      <w:r>
        <w:rPr>
          <w:rFonts w:ascii="Times New Roman" w:hAnsi="Times New Roman"/>
          <w:b w:val="0"/>
          <w:sz w:val="28"/>
        </w:rPr>
        <w:t>06.03.2026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/>
  <cp:revision>2</cp:revision>
  <dcterms:created xsi:type="dcterms:W3CDTF">2026-03-06T09:40:22Z</dcterms:created>
  <dcterms:modified xsi:type="dcterms:W3CDTF">2026-03-06T11:34:03Z</dcterms:modified>
  <cp:category/>
</cp:coreProperties>
</file>